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34150" w14:textId="36ECE456" w:rsidR="00AD07D4" w:rsidRPr="006C2E80" w:rsidRDefault="00AD07D4" w:rsidP="00AD07D4">
      <w:pPr>
        <w:pStyle w:val="Header"/>
        <w:tabs>
          <w:tab w:val="right" w:pos="9638"/>
        </w:tabs>
        <w:rPr>
          <w:sz w:val="24"/>
          <w:szCs w:val="24"/>
        </w:rPr>
      </w:pPr>
      <w:r w:rsidRPr="007861B8">
        <w:rPr>
          <w:sz w:val="24"/>
          <w:szCs w:val="24"/>
          <w:lang w:eastAsia="ja-JP"/>
        </w:rPr>
        <w:t>3GPP TSG Meeting #</w:t>
      </w:r>
      <w:r>
        <w:rPr>
          <w:sz w:val="24"/>
          <w:szCs w:val="24"/>
          <w:lang w:eastAsia="ja-JP"/>
        </w:rPr>
        <w:t>106</w:t>
      </w:r>
      <w:r w:rsidRPr="007861B8">
        <w:rPr>
          <w:sz w:val="24"/>
          <w:szCs w:val="24"/>
          <w:lang w:eastAsia="ja-JP"/>
        </w:rPr>
        <w:t xml:space="preserve"> </w:t>
      </w:r>
      <w:r w:rsidRPr="007861B8">
        <w:rPr>
          <w:sz w:val="24"/>
          <w:szCs w:val="24"/>
          <w:lang w:eastAsia="ja-JP"/>
        </w:rPr>
        <w:tab/>
      </w:r>
      <w:r w:rsidRPr="00AD07D4">
        <w:rPr>
          <w:sz w:val="24"/>
          <w:szCs w:val="24"/>
          <w:lang w:eastAsia="ja-JP"/>
        </w:rPr>
        <w:t>SP-241672</w:t>
      </w:r>
    </w:p>
    <w:p w14:paraId="618D448C" w14:textId="28FCABFD" w:rsidR="00AD07D4" w:rsidRPr="007861B8" w:rsidRDefault="00AD07D4" w:rsidP="00AD07D4">
      <w:pPr>
        <w:pStyle w:val="Header"/>
        <w:pBdr>
          <w:bottom w:val="single" w:sz="4" w:space="1" w:color="auto"/>
        </w:pBdr>
        <w:tabs>
          <w:tab w:val="right" w:pos="9638"/>
        </w:tabs>
        <w:rPr>
          <w:rFonts w:eastAsia="Batang" w:cs="Arial"/>
          <w:b w:val="0"/>
          <w:lang w:eastAsia="zh-CN"/>
        </w:rPr>
      </w:pPr>
      <w:r>
        <w:rPr>
          <w:sz w:val="24"/>
          <w:szCs w:val="24"/>
          <w:lang w:eastAsia="ja-JP"/>
        </w:rPr>
        <w:t>Madrid</w:t>
      </w:r>
      <w:r w:rsidRPr="007861B8">
        <w:rPr>
          <w:sz w:val="24"/>
          <w:szCs w:val="24"/>
          <w:lang w:eastAsia="ja-JP"/>
        </w:rPr>
        <w:t xml:space="preserve">, </w:t>
      </w:r>
      <w:r>
        <w:rPr>
          <w:sz w:val="24"/>
          <w:szCs w:val="24"/>
          <w:lang w:eastAsia="ja-JP"/>
        </w:rPr>
        <w:t>Spain</w:t>
      </w:r>
      <w:r w:rsidRPr="007861B8">
        <w:rPr>
          <w:sz w:val="24"/>
          <w:szCs w:val="24"/>
          <w:lang w:eastAsia="ja-JP"/>
        </w:rPr>
        <w:t xml:space="preserve">, </w:t>
      </w:r>
      <w:r>
        <w:rPr>
          <w:sz w:val="24"/>
          <w:szCs w:val="24"/>
          <w:lang w:eastAsia="ja-JP"/>
        </w:rPr>
        <w:t>10</w:t>
      </w:r>
      <w:r w:rsidRPr="00AD07D4">
        <w:rPr>
          <w:sz w:val="24"/>
          <w:szCs w:val="24"/>
          <w:vertAlign w:val="superscript"/>
          <w:lang w:eastAsia="ja-JP"/>
        </w:rPr>
        <w:t>th</w:t>
      </w:r>
      <w:r>
        <w:rPr>
          <w:sz w:val="24"/>
          <w:szCs w:val="24"/>
          <w:lang w:eastAsia="ja-JP"/>
        </w:rPr>
        <w:t>-13</w:t>
      </w:r>
      <w:r w:rsidRPr="00AD07D4">
        <w:rPr>
          <w:sz w:val="24"/>
          <w:szCs w:val="24"/>
          <w:vertAlign w:val="superscript"/>
          <w:lang w:eastAsia="ja-JP"/>
        </w:rPr>
        <w:t>th</w:t>
      </w:r>
      <w:r>
        <w:rPr>
          <w:sz w:val="24"/>
          <w:szCs w:val="24"/>
          <w:lang w:eastAsia="ja-JP"/>
        </w:rPr>
        <w:t xml:space="preserve"> December 2024</w:t>
      </w:r>
      <w:r w:rsidRPr="006C2E80">
        <w:tab/>
      </w:r>
    </w:p>
    <w:p w14:paraId="4DC9EF7F" w14:textId="77777777" w:rsidR="00AD07D4" w:rsidRDefault="00AD07D4" w:rsidP="00AD07D4">
      <w:pPr>
        <w:tabs>
          <w:tab w:val="left" w:pos="2127"/>
        </w:tabs>
        <w:ind w:left="2127" w:hanging="2127"/>
        <w:jc w:val="both"/>
        <w:outlineLvl w:val="0"/>
        <w:rPr>
          <w:rFonts w:ascii="Arial" w:eastAsia="Batang" w:hAnsi="Arial"/>
          <w:b/>
          <w:sz w:val="24"/>
          <w:szCs w:val="24"/>
          <w:lang w:val="en-US" w:eastAsia="zh-CN"/>
        </w:rPr>
      </w:pPr>
    </w:p>
    <w:p w14:paraId="69BE2E15" w14:textId="6C4CAE40"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WG4</w:t>
      </w:r>
    </w:p>
    <w:p w14:paraId="3FFAB911" w14:textId="5C9A0E2B" w:rsidR="00AD07D4" w:rsidRPr="006C2E80" w:rsidRDefault="00AD07D4" w:rsidP="00AD07D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ID on 5G Real-time Transport Protocol Configurations,</w:t>
      </w:r>
      <w:r w:rsidRPr="00460868">
        <w:rPr>
          <w:rFonts w:ascii="Arial" w:eastAsia="Batang" w:hAnsi="Arial" w:cs="Arial"/>
          <w:b/>
          <w:sz w:val="24"/>
          <w:szCs w:val="24"/>
          <w:lang w:val="en-US" w:eastAsia="zh-CN"/>
        </w:rPr>
        <w:t xml:space="preserve"> Phase </w:t>
      </w:r>
      <w:r>
        <w:rPr>
          <w:rFonts w:ascii="Arial" w:eastAsia="Batang" w:hAnsi="Arial" w:cs="Arial"/>
          <w:b/>
          <w:sz w:val="24"/>
          <w:szCs w:val="24"/>
          <w:lang w:val="en-US" w:eastAsia="zh-CN"/>
        </w:rPr>
        <w:t>2</w:t>
      </w:r>
    </w:p>
    <w:p w14:paraId="13627AD9" w14:textId="77777777"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40F90AD" w14:textId="1714E8CF" w:rsidR="00AD07D4"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324D8542" w14:textId="77777777" w:rsidR="00AD07D4" w:rsidRDefault="00AD07D4" w:rsidP="00AD07D4">
      <w:pPr>
        <w:pBdr>
          <w:bottom w:val="single" w:sz="6" w:space="1" w:color="auto"/>
        </w:pBd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17DEE1B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BE563B" w:rsidRPr="00BE563B">
        <w:rPr>
          <w:lang w:eastAsia="ja-JP"/>
        </w:rPr>
        <w:t>1060021</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Earlier work on AR and MR, such as TR 26.998 (5G Glass-type AR/MR), identified multiple aspects of normative work to support “5G/AR Real-time Communication” (clause 8.4). TR 26.998 identified normative work needed to support delivery of immersive media via RTP for IMS-based and WebRTC-based conversational services. Such normative work has not been fully exploited during Release 18 when the</w:t>
      </w:r>
      <w:r>
        <w:rPr>
          <w:sz w:val="22"/>
          <w:szCs w:val="22"/>
        </w:rPr>
        <w:t xml:space="preserve"> </w:t>
      </w:r>
      <w:r w:rsidRPr="00D021C3">
        <w:rPr>
          <w:sz w:val="22"/>
          <w:szCs w:val="22"/>
        </w:rPr>
        <w:t>5G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key issues related to the RTP protocol  perspective.</w:t>
      </w:r>
      <w:r>
        <w:rPr>
          <w:sz w:val="22"/>
          <w:szCs w:val="22"/>
        </w:rPr>
        <w:t xml:space="preserve"> For this reason, SA4 has launched and completed a Rel. 19 study item on the topic (FS_5G_RTP_Ph2). The study conclusions recommended doing normative specification for several key issues related to RTP and RTCP in order to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374D53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33F94A12" w14:textId="77777777" w:rsidR="008066B3" w:rsidRPr="008066B3"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
    <w:p w14:paraId="13EA4B3A" w14:textId="2C770524" w:rsidR="00A21C76" w:rsidRPr="00A21C76" w:rsidRDefault="00A21C76" w:rsidP="008066B3">
      <w:pPr>
        <w:pStyle w:val="ListParagraph"/>
        <w:overflowPunct/>
        <w:autoSpaceDE/>
        <w:autoSpaceDN/>
        <w:adjustRightInd/>
        <w:spacing w:after="0"/>
        <w:ind w:left="720"/>
        <w:contextualSpacing/>
        <w:textAlignment w:val="auto"/>
        <w:rPr>
          <w:sz w:val="22"/>
          <w:szCs w:val="22"/>
        </w:rPr>
      </w:pPr>
      <w:r w:rsidRPr="00A21C76">
        <w:rPr>
          <w:sz w:val="22"/>
          <w:szCs w:val="22"/>
          <w:lang w:val="en-GB"/>
        </w:rPr>
        <w:t>NOTE: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280BE8D9"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Objectives 4 and 5 require coordination with 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080EFEFE"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6A9EB6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2DC26434"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t xml:space="preserve">Conduct normative work on burst size, time to next burst, data boosting indication and the definition of data burst. </w:t>
      </w:r>
    </w:p>
    <w:p w14:paraId="42192D27" w14:textId="0E5B3C48"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signalling PDU Set type to the 5G network. </w:t>
      </w:r>
    </w:p>
    <w:p w14:paraId="5E7578F6" w14:textId="57207B61"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Coordinate work with other 3GPP working groups (RAN2 and/or SA2) and external organizations as needed.</w:t>
      </w:r>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60868" w14:paraId="3EDE7FDD" w14:textId="77777777" w:rsidTr="005875D6">
        <w:trPr>
          <w:cantSplit/>
          <w:jc w:val="center"/>
        </w:trPr>
        <w:tc>
          <w:tcPr>
            <w:tcW w:w="5029" w:type="dxa"/>
            <w:shd w:val="clear" w:color="auto" w:fill="auto"/>
          </w:tcPr>
          <w:p w14:paraId="3E863CFD" w14:textId="43645C5B" w:rsidR="00460868" w:rsidRDefault="00460868" w:rsidP="00460868">
            <w:pPr>
              <w:pStyle w:val="TAL"/>
            </w:pPr>
            <w:r w:rsidRPr="006B7C73">
              <w:rPr>
                <w:rFonts w:eastAsia="Arial" w:cs="Arial"/>
                <w:szCs w:val="18"/>
              </w:rPr>
              <w:t>Nokia Corporation</w:t>
            </w:r>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proofErr w:type="spellStart"/>
            <w:r w:rsidRPr="004377EA">
              <w:rPr>
                <w:rFonts w:eastAsia="Arial" w:cs="Arial"/>
                <w:color w:val="000000" w:themeColor="text1"/>
                <w:szCs w:val="18"/>
              </w:rPr>
              <w:t>InterDigital</w:t>
            </w:r>
            <w:proofErr w:type="spellEnd"/>
            <w:r w:rsidRPr="004377EA">
              <w:rPr>
                <w:rFonts w:eastAsia="Arial" w:cs="Arial"/>
                <w:color w:val="000000" w:themeColor="text1"/>
                <w:szCs w:val="18"/>
              </w:rPr>
              <w:t xml:space="preserve">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r w:rsidR="008066B3" w14:paraId="321EE77A" w14:textId="77777777" w:rsidTr="005875D6">
        <w:trPr>
          <w:cantSplit/>
          <w:jc w:val="center"/>
        </w:trPr>
        <w:tc>
          <w:tcPr>
            <w:tcW w:w="5029" w:type="dxa"/>
            <w:shd w:val="clear" w:color="auto" w:fill="auto"/>
          </w:tcPr>
          <w:p w14:paraId="55301EEA" w14:textId="55F9C9AA" w:rsidR="008066B3" w:rsidRDefault="008066B3" w:rsidP="00DB3B7A">
            <w:pPr>
              <w:pStyle w:val="TAL"/>
              <w:rPr>
                <w:rFonts w:eastAsia="Arial" w:cs="Arial"/>
                <w:color w:val="000000" w:themeColor="text1"/>
                <w:szCs w:val="18"/>
              </w:rPr>
            </w:pPr>
            <w:r>
              <w:rPr>
                <w:rFonts w:eastAsia="Arial" w:cs="Arial"/>
                <w:color w:val="000000" w:themeColor="text1"/>
                <w:szCs w:val="18"/>
              </w:rPr>
              <w:t>Qualcomm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B8212" w14:textId="77777777" w:rsidR="00A91F2D" w:rsidRDefault="00A91F2D">
      <w:r>
        <w:separator/>
      </w:r>
    </w:p>
  </w:endnote>
  <w:endnote w:type="continuationSeparator" w:id="0">
    <w:p w14:paraId="714A97B5" w14:textId="77777777" w:rsidR="00A91F2D" w:rsidRDefault="00A91F2D">
      <w:r>
        <w:continuationSeparator/>
      </w:r>
    </w:p>
  </w:endnote>
  <w:endnote w:type="continuationNotice" w:id="1">
    <w:p w14:paraId="19B56E69" w14:textId="77777777" w:rsidR="00A91F2D" w:rsidRDefault="00A91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8F6A3" w14:textId="77777777" w:rsidR="00A91F2D" w:rsidRDefault="00A91F2D">
      <w:r>
        <w:separator/>
      </w:r>
    </w:p>
  </w:footnote>
  <w:footnote w:type="continuationSeparator" w:id="0">
    <w:p w14:paraId="774FF39B" w14:textId="77777777" w:rsidR="00A91F2D" w:rsidRDefault="00A91F2D">
      <w:r>
        <w:continuationSeparator/>
      </w:r>
    </w:p>
  </w:footnote>
  <w:footnote w:type="continuationNotice" w:id="1">
    <w:p w14:paraId="5A5721A6" w14:textId="77777777" w:rsidR="00A91F2D" w:rsidRDefault="00A91F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09DA"/>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4008D7"/>
    <w:rsid w:val="00400FFC"/>
    <w:rsid w:val="0040145D"/>
    <w:rsid w:val="00410B5E"/>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2E81"/>
    <w:rsid w:val="00714711"/>
    <w:rsid w:val="00715590"/>
    <w:rsid w:val="00723919"/>
    <w:rsid w:val="007261D3"/>
    <w:rsid w:val="00733E86"/>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066B3"/>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62AA"/>
    <w:rsid w:val="00990EEE"/>
    <w:rsid w:val="009922B7"/>
    <w:rsid w:val="00996533"/>
    <w:rsid w:val="009A0093"/>
    <w:rsid w:val="009A3833"/>
    <w:rsid w:val="009A5F57"/>
    <w:rsid w:val="009A5F99"/>
    <w:rsid w:val="009A62E2"/>
    <w:rsid w:val="009B110B"/>
    <w:rsid w:val="009B13F0"/>
    <w:rsid w:val="009B17A3"/>
    <w:rsid w:val="009B196A"/>
    <w:rsid w:val="009C378E"/>
    <w:rsid w:val="009D5E48"/>
    <w:rsid w:val="009D6D9F"/>
    <w:rsid w:val="009E0B41"/>
    <w:rsid w:val="009E0FCC"/>
    <w:rsid w:val="009E1910"/>
    <w:rsid w:val="009E5DBA"/>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4075"/>
    <w:rsid w:val="00A75BAF"/>
    <w:rsid w:val="00A760CA"/>
    <w:rsid w:val="00A82FCC"/>
    <w:rsid w:val="00A8479D"/>
    <w:rsid w:val="00A86275"/>
    <w:rsid w:val="00A906A4"/>
    <w:rsid w:val="00A91F2D"/>
    <w:rsid w:val="00A942B3"/>
    <w:rsid w:val="00A97953"/>
    <w:rsid w:val="00A97A7B"/>
    <w:rsid w:val="00AA574E"/>
    <w:rsid w:val="00AB0AB2"/>
    <w:rsid w:val="00AB4CB1"/>
    <w:rsid w:val="00AC05B7"/>
    <w:rsid w:val="00AC2D52"/>
    <w:rsid w:val="00AD07D4"/>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563B"/>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4EF0"/>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9127C"/>
    <w:rsid w:val="00F92787"/>
    <w:rsid w:val="00F941B8"/>
    <w:rsid w:val="00FA2C8C"/>
    <w:rsid w:val="00FA5FA5"/>
    <w:rsid w:val="00FA6721"/>
    <w:rsid w:val="00FA7365"/>
    <w:rsid w:val="00FA79A7"/>
    <w:rsid w:val="00FB421D"/>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 w:type="character" w:customStyle="1" w:styleId="HeaderChar">
    <w:name w:val="Header Char"/>
    <w:basedOn w:val="DefaultParagraphFont"/>
    <w:link w:val="Header"/>
    <w:rsid w:val="00AD07D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3.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4.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5.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customXml/itemProps6.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26.113_CR0003</cp:lastModifiedBy>
  <cp:revision>2</cp:revision>
  <cp:lastPrinted>2001-04-23T09:30:00Z</cp:lastPrinted>
  <dcterms:created xsi:type="dcterms:W3CDTF">2024-11-29T17:07:00Z</dcterms:created>
  <dcterms:modified xsi:type="dcterms:W3CDTF">2024-11-29T17:07:00Z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